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829" w14:textId="1049C460" w:rsidR="000B0E7B" w:rsidRPr="00A25ABE" w:rsidRDefault="000B0E7B" w:rsidP="00CC217B">
      <w:pPr>
        <w:jc w:val="center"/>
        <w:rPr>
          <w:b/>
          <w:bCs/>
          <w:sz w:val="36"/>
          <w:szCs w:val="36"/>
        </w:rPr>
      </w:pPr>
      <w:r w:rsidRPr="00A25ABE">
        <w:rPr>
          <w:b/>
          <w:bCs/>
          <w:sz w:val="36"/>
          <w:szCs w:val="36"/>
        </w:rPr>
        <w:t xml:space="preserve">ADA </w:t>
      </w:r>
      <w:r w:rsidR="00CC217B" w:rsidRPr="00A25ABE">
        <w:rPr>
          <w:b/>
          <w:bCs/>
          <w:sz w:val="36"/>
          <w:szCs w:val="36"/>
        </w:rPr>
        <w:t>1</w:t>
      </w:r>
      <w:r w:rsidRPr="00A25ABE">
        <w:rPr>
          <w:b/>
          <w:bCs/>
          <w:sz w:val="36"/>
          <w:szCs w:val="36"/>
        </w:rPr>
        <w:t>0</w:t>
      </w:r>
      <w:r w:rsidRPr="00A25ABE">
        <w:rPr>
          <w:b/>
          <w:bCs/>
          <w:sz w:val="36"/>
          <w:szCs w:val="36"/>
          <w:vertAlign w:val="superscript"/>
        </w:rPr>
        <w:t>th</w:t>
      </w:r>
      <w:r w:rsidRPr="00A25ABE">
        <w:rPr>
          <w:b/>
          <w:bCs/>
          <w:sz w:val="36"/>
          <w:szCs w:val="36"/>
        </w:rPr>
        <w:t xml:space="preserve"> District</w:t>
      </w:r>
    </w:p>
    <w:p w14:paraId="3C267C1D" w14:textId="78FF5B48" w:rsidR="000224DF" w:rsidRDefault="000B0E7B" w:rsidP="00CC217B">
      <w:pPr>
        <w:jc w:val="center"/>
        <w:rPr>
          <w:sz w:val="36"/>
          <w:szCs w:val="36"/>
        </w:rPr>
      </w:pPr>
      <w:r w:rsidRPr="00CC217B">
        <w:rPr>
          <w:sz w:val="36"/>
          <w:szCs w:val="36"/>
        </w:rPr>
        <w:t>Pre-Caucus Preparatory Meeting</w:t>
      </w:r>
    </w:p>
    <w:p w14:paraId="775DD323" w14:textId="3C2C8E13" w:rsidR="00CC217B" w:rsidRDefault="00CC217B" w:rsidP="00CC217B">
      <w:pPr>
        <w:jc w:val="center"/>
        <w:rPr>
          <w:sz w:val="36"/>
          <w:szCs w:val="36"/>
        </w:rPr>
      </w:pPr>
      <w:r>
        <w:rPr>
          <w:sz w:val="36"/>
          <w:szCs w:val="36"/>
        </w:rPr>
        <w:t>August 1</w:t>
      </w:r>
      <w:r w:rsidRPr="00CC217B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6:00pm</w:t>
      </w:r>
    </w:p>
    <w:p w14:paraId="14534778" w14:textId="618F9D42" w:rsidR="00CC217B" w:rsidRDefault="00CC217B" w:rsidP="00CC217B">
      <w:pPr>
        <w:jc w:val="center"/>
        <w:rPr>
          <w:sz w:val="36"/>
          <w:szCs w:val="36"/>
        </w:rPr>
      </w:pPr>
      <w:r>
        <w:rPr>
          <w:sz w:val="36"/>
          <w:szCs w:val="36"/>
        </w:rPr>
        <w:t>Zoom</w:t>
      </w:r>
    </w:p>
    <w:p w14:paraId="5D90E3BD" w14:textId="6F77BA35" w:rsidR="005D0FBB" w:rsidRPr="005D0FBB" w:rsidRDefault="005D0FBB" w:rsidP="00CC217B">
      <w:pPr>
        <w:jc w:val="center"/>
        <w:rPr>
          <w:color w:val="4472C4" w:themeColor="accent1"/>
          <w:sz w:val="36"/>
          <w:szCs w:val="36"/>
        </w:rPr>
      </w:pPr>
      <w:r w:rsidRPr="005D0FBB">
        <w:rPr>
          <w:color w:val="4472C4" w:themeColor="accent1"/>
          <w:sz w:val="36"/>
          <w:szCs w:val="36"/>
        </w:rPr>
        <w:t>nedental.org</w:t>
      </w:r>
    </w:p>
    <w:p w14:paraId="47AE09F0" w14:textId="7AC00564" w:rsidR="00CC217B" w:rsidRDefault="00CC217B" w:rsidP="00CC217B">
      <w:pPr>
        <w:jc w:val="center"/>
        <w:rPr>
          <w:sz w:val="36"/>
          <w:szCs w:val="36"/>
        </w:rPr>
      </w:pPr>
    </w:p>
    <w:p w14:paraId="6CBA94B8" w14:textId="5E1F553A" w:rsidR="00CC217B" w:rsidRPr="005D0FBB" w:rsidRDefault="00AE3244" w:rsidP="00CC217B">
      <w:pPr>
        <w:jc w:val="center"/>
        <w:rPr>
          <w:b/>
          <w:bCs/>
          <w:sz w:val="28"/>
          <w:szCs w:val="28"/>
        </w:rPr>
      </w:pPr>
      <w:r w:rsidRPr="005D0FBB">
        <w:rPr>
          <w:b/>
          <w:bCs/>
          <w:sz w:val="28"/>
          <w:szCs w:val="28"/>
        </w:rPr>
        <w:t>Welcome and Introductions</w:t>
      </w:r>
    </w:p>
    <w:p w14:paraId="731588AE" w14:textId="1C2969A8" w:rsidR="00AE3244" w:rsidRPr="005D0FBB" w:rsidRDefault="00AE3244" w:rsidP="00CC217B">
      <w:pPr>
        <w:jc w:val="center"/>
        <w:rPr>
          <w:sz w:val="28"/>
          <w:szCs w:val="28"/>
        </w:rPr>
      </w:pPr>
    </w:p>
    <w:p w14:paraId="7E7F02CC" w14:textId="77777777" w:rsidR="00AE3244" w:rsidRPr="005D0FBB" w:rsidRDefault="00AE3244" w:rsidP="00CC217B">
      <w:pPr>
        <w:jc w:val="center"/>
        <w:rPr>
          <w:sz w:val="28"/>
          <w:szCs w:val="28"/>
        </w:rPr>
      </w:pPr>
      <w:r w:rsidRPr="005D0FBB">
        <w:rPr>
          <w:sz w:val="28"/>
          <w:szCs w:val="28"/>
        </w:rPr>
        <w:t xml:space="preserve">Dr. Krishna </w:t>
      </w:r>
      <w:proofErr w:type="spellStart"/>
      <w:r w:rsidRPr="005D0FBB">
        <w:rPr>
          <w:sz w:val="28"/>
          <w:szCs w:val="28"/>
        </w:rPr>
        <w:t>Aravamudhan</w:t>
      </w:r>
      <w:proofErr w:type="spellEnd"/>
      <w:r w:rsidRPr="005D0FBB">
        <w:rPr>
          <w:sz w:val="28"/>
          <w:szCs w:val="28"/>
        </w:rPr>
        <w:t xml:space="preserve"> </w:t>
      </w:r>
    </w:p>
    <w:p w14:paraId="56821A46" w14:textId="7CA3E0C7" w:rsidR="00AE3244" w:rsidRPr="005D0FBB" w:rsidRDefault="00AE3244" w:rsidP="00CC217B">
      <w:pPr>
        <w:jc w:val="center"/>
        <w:rPr>
          <w:sz w:val="28"/>
          <w:szCs w:val="28"/>
        </w:rPr>
      </w:pPr>
      <w:r w:rsidRPr="005D0FBB">
        <w:rPr>
          <w:sz w:val="28"/>
          <w:szCs w:val="28"/>
        </w:rPr>
        <w:t>ADA Sr. VP of the ADA Practice Institute</w:t>
      </w:r>
    </w:p>
    <w:p w14:paraId="71B3AE29" w14:textId="77777777" w:rsidR="001D4D63" w:rsidRPr="005D0FBB" w:rsidRDefault="001D4D63" w:rsidP="00CC217B">
      <w:pPr>
        <w:jc w:val="center"/>
        <w:rPr>
          <w:sz w:val="28"/>
          <w:szCs w:val="28"/>
        </w:rPr>
      </w:pPr>
    </w:p>
    <w:p w14:paraId="2B58DE37" w14:textId="014FE93E" w:rsidR="00AE3244" w:rsidRPr="00E41966" w:rsidRDefault="00AE3244" w:rsidP="00CC217B">
      <w:pPr>
        <w:jc w:val="center"/>
        <w:rPr>
          <w:b/>
          <w:bCs/>
          <w:sz w:val="28"/>
          <w:szCs w:val="28"/>
        </w:rPr>
      </w:pPr>
      <w:r w:rsidRPr="00E41966">
        <w:rPr>
          <w:b/>
          <w:bCs/>
          <w:sz w:val="28"/>
          <w:szCs w:val="28"/>
        </w:rPr>
        <w:t>Medicare 101</w:t>
      </w:r>
    </w:p>
    <w:p w14:paraId="7BC721FA" w14:textId="6AFAA44D" w:rsidR="00AE3244" w:rsidRPr="005D0FBB" w:rsidRDefault="00AE3244" w:rsidP="00E41966">
      <w:pPr>
        <w:jc w:val="center"/>
        <w:rPr>
          <w:sz w:val="28"/>
          <w:szCs w:val="28"/>
        </w:rPr>
      </w:pPr>
      <w:r w:rsidRPr="005D0FBB">
        <w:rPr>
          <w:sz w:val="28"/>
          <w:szCs w:val="28"/>
        </w:rPr>
        <w:t>(</w:t>
      </w:r>
      <w:r w:rsidR="00E77E1D" w:rsidRPr="005D0FBB">
        <w:rPr>
          <w:sz w:val="28"/>
          <w:szCs w:val="28"/>
        </w:rPr>
        <w:t>And</w:t>
      </w:r>
      <w:r w:rsidRPr="005D0FBB">
        <w:rPr>
          <w:sz w:val="28"/>
          <w:szCs w:val="28"/>
        </w:rPr>
        <w:t xml:space="preserve"> anything else she feels we need to be enlightened)</w:t>
      </w:r>
    </w:p>
    <w:p w14:paraId="07323533" w14:textId="2C2FA4C5" w:rsidR="001D4D63" w:rsidRPr="005D0FBB" w:rsidRDefault="001D4D63" w:rsidP="00CC217B">
      <w:pPr>
        <w:jc w:val="center"/>
        <w:rPr>
          <w:sz w:val="28"/>
          <w:szCs w:val="28"/>
        </w:rPr>
      </w:pPr>
    </w:p>
    <w:p w14:paraId="7A00DDAC" w14:textId="61BC5F92" w:rsidR="001D4D63" w:rsidRPr="005D0FBB" w:rsidRDefault="001D4D63" w:rsidP="00CC217B">
      <w:pPr>
        <w:jc w:val="center"/>
        <w:rPr>
          <w:b/>
          <w:bCs/>
          <w:sz w:val="28"/>
          <w:szCs w:val="28"/>
        </w:rPr>
      </w:pPr>
      <w:r w:rsidRPr="005D0FBB">
        <w:rPr>
          <w:b/>
          <w:bCs/>
          <w:sz w:val="28"/>
          <w:szCs w:val="28"/>
        </w:rPr>
        <w:t>Discussion on Resolutions</w:t>
      </w:r>
    </w:p>
    <w:p w14:paraId="12AB441A" w14:textId="54E6DD42" w:rsidR="001D4D63" w:rsidRPr="005D0FBB" w:rsidRDefault="001D4D63" w:rsidP="00CC217B">
      <w:pPr>
        <w:jc w:val="center"/>
        <w:rPr>
          <w:sz w:val="28"/>
          <w:szCs w:val="28"/>
        </w:rPr>
      </w:pPr>
      <w:r w:rsidRPr="005D0FBB">
        <w:rPr>
          <w:sz w:val="28"/>
          <w:szCs w:val="28"/>
        </w:rPr>
        <w:t>(Selected for Review)</w:t>
      </w:r>
    </w:p>
    <w:p w14:paraId="07194B7C" w14:textId="77777777" w:rsidR="001D4D63" w:rsidRPr="005D0FBB" w:rsidRDefault="001D4D63" w:rsidP="00CC217B">
      <w:pPr>
        <w:jc w:val="center"/>
        <w:rPr>
          <w:sz w:val="28"/>
          <w:szCs w:val="28"/>
        </w:rPr>
      </w:pPr>
    </w:p>
    <w:p w14:paraId="53B4E5E2" w14:textId="2C7E0560" w:rsidR="001D4D63" w:rsidRDefault="001D4D63" w:rsidP="00CC217B">
      <w:pPr>
        <w:jc w:val="center"/>
        <w:rPr>
          <w:sz w:val="36"/>
          <w:szCs w:val="36"/>
        </w:rPr>
      </w:pPr>
      <w:r w:rsidRPr="005D0FBB">
        <w:rPr>
          <w:b/>
          <w:bCs/>
          <w:sz w:val="28"/>
          <w:szCs w:val="28"/>
        </w:rPr>
        <w:t>First Set</w:t>
      </w:r>
    </w:p>
    <w:p w14:paraId="0F548A38" w14:textId="198ED868" w:rsidR="001D4D63" w:rsidRPr="005D0FBB" w:rsidRDefault="001D4D63" w:rsidP="00CC217B">
      <w:pPr>
        <w:jc w:val="center"/>
        <w:rPr>
          <w:sz w:val="24"/>
          <w:szCs w:val="24"/>
        </w:rPr>
      </w:pPr>
      <w:r w:rsidRPr="005D0FBB">
        <w:rPr>
          <w:sz w:val="24"/>
          <w:szCs w:val="24"/>
        </w:rPr>
        <w:t>Res. 306 CDBP</w:t>
      </w:r>
      <w:r w:rsidR="0028787F" w:rsidRPr="005D0FBB">
        <w:rPr>
          <w:sz w:val="24"/>
          <w:szCs w:val="24"/>
        </w:rPr>
        <w:t xml:space="preserve"> Amendment of Policy, Medical (Dental) Loss Ratio</w:t>
      </w:r>
    </w:p>
    <w:p w14:paraId="157AE937" w14:textId="77777777" w:rsidR="001D4D63" w:rsidRDefault="001D4D63" w:rsidP="00CC217B">
      <w:pPr>
        <w:jc w:val="center"/>
        <w:rPr>
          <w:sz w:val="36"/>
          <w:szCs w:val="36"/>
        </w:rPr>
      </w:pPr>
    </w:p>
    <w:p w14:paraId="5A209BC2" w14:textId="77777777" w:rsidR="001D4D63" w:rsidRPr="005D0FBB" w:rsidRDefault="001D4D63" w:rsidP="00CC217B">
      <w:pPr>
        <w:jc w:val="center"/>
        <w:rPr>
          <w:b/>
          <w:bCs/>
          <w:sz w:val="28"/>
          <w:szCs w:val="28"/>
        </w:rPr>
      </w:pPr>
      <w:r w:rsidRPr="005D0FBB">
        <w:rPr>
          <w:b/>
          <w:bCs/>
          <w:sz w:val="28"/>
          <w:szCs w:val="28"/>
        </w:rPr>
        <w:t>Unpublished Second Set</w:t>
      </w:r>
    </w:p>
    <w:p w14:paraId="183C8BA3" w14:textId="79A100D3" w:rsidR="001D4D63" w:rsidRDefault="001D4D63" w:rsidP="00CC217B">
      <w:pPr>
        <w:jc w:val="center"/>
        <w:rPr>
          <w:sz w:val="36"/>
          <w:szCs w:val="36"/>
        </w:rPr>
      </w:pPr>
      <w:r w:rsidRPr="005D0FBB">
        <w:rPr>
          <w:sz w:val="28"/>
          <w:szCs w:val="28"/>
        </w:rPr>
        <w:t>(</w:t>
      </w:r>
      <w:r w:rsidR="00E77E1D" w:rsidRPr="005D0FBB">
        <w:rPr>
          <w:sz w:val="28"/>
          <w:szCs w:val="28"/>
        </w:rPr>
        <w:t>To</w:t>
      </w:r>
      <w:r w:rsidRPr="005D0FBB">
        <w:rPr>
          <w:sz w:val="28"/>
          <w:szCs w:val="28"/>
        </w:rPr>
        <w:t xml:space="preserve"> date)</w:t>
      </w:r>
    </w:p>
    <w:p w14:paraId="08102DC4" w14:textId="2D65FB6E" w:rsidR="001D4D63" w:rsidRPr="005D0FBB" w:rsidRDefault="001D4D63" w:rsidP="00CC217B">
      <w:pPr>
        <w:jc w:val="center"/>
        <w:rPr>
          <w:sz w:val="24"/>
          <w:szCs w:val="24"/>
        </w:rPr>
      </w:pPr>
      <w:r w:rsidRPr="005D0FBB">
        <w:rPr>
          <w:sz w:val="24"/>
          <w:szCs w:val="24"/>
        </w:rPr>
        <w:t>Res. 307 CDBP Dental Care for Veterans</w:t>
      </w:r>
    </w:p>
    <w:p w14:paraId="3C6B8061" w14:textId="0328E5C7" w:rsidR="00E77E1D" w:rsidRPr="005D0FBB" w:rsidRDefault="00E77E1D" w:rsidP="00CC217B">
      <w:pPr>
        <w:jc w:val="center"/>
        <w:rPr>
          <w:sz w:val="24"/>
          <w:szCs w:val="24"/>
        </w:rPr>
      </w:pPr>
    </w:p>
    <w:p w14:paraId="5303C348" w14:textId="73A24783" w:rsidR="00E77E1D" w:rsidRPr="005D0FBB" w:rsidRDefault="00E77E1D" w:rsidP="00CC217B">
      <w:pPr>
        <w:jc w:val="center"/>
        <w:rPr>
          <w:sz w:val="24"/>
          <w:szCs w:val="24"/>
        </w:rPr>
      </w:pPr>
      <w:r w:rsidRPr="005D0FBB">
        <w:rPr>
          <w:sz w:val="24"/>
          <w:szCs w:val="24"/>
        </w:rPr>
        <w:t xml:space="preserve">Res. 309 </w:t>
      </w:r>
      <w:r w:rsidR="00E41966" w:rsidRPr="005D0FBB">
        <w:rPr>
          <w:sz w:val="24"/>
          <w:szCs w:val="24"/>
        </w:rPr>
        <w:t xml:space="preserve">CDBP </w:t>
      </w:r>
      <w:r w:rsidRPr="005D0FBB">
        <w:rPr>
          <w:sz w:val="24"/>
          <w:szCs w:val="24"/>
        </w:rPr>
        <w:t>Role of Oral Health in the Management of Systemic Conditions and Outcomes</w:t>
      </w:r>
    </w:p>
    <w:p w14:paraId="13CDC3F1" w14:textId="77777777" w:rsidR="001D4D63" w:rsidRPr="005D0FBB" w:rsidRDefault="001D4D63" w:rsidP="00CC217B">
      <w:pPr>
        <w:jc w:val="center"/>
        <w:rPr>
          <w:sz w:val="24"/>
          <w:szCs w:val="24"/>
        </w:rPr>
      </w:pPr>
    </w:p>
    <w:p w14:paraId="3AD0D8BB" w14:textId="1B23C2FE" w:rsidR="001D4D63" w:rsidRPr="005D0FBB" w:rsidRDefault="001D4D63" w:rsidP="00CC217B">
      <w:pPr>
        <w:jc w:val="center"/>
        <w:rPr>
          <w:sz w:val="24"/>
          <w:szCs w:val="24"/>
        </w:rPr>
      </w:pPr>
      <w:r w:rsidRPr="005D0FBB">
        <w:rPr>
          <w:sz w:val="24"/>
          <w:szCs w:val="24"/>
        </w:rPr>
        <w:t xml:space="preserve">Res. 316 CDBP Annual Maximums in Dental Benefits and Out of Pocket Costs </w:t>
      </w:r>
    </w:p>
    <w:p w14:paraId="45FC550D" w14:textId="7C57B833" w:rsidR="00E77E1D" w:rsidRDefault="00E77E1D" w:rsidP="00CC217B">
      <w:pPr>
        <w:jc w:val="center"/>
        <w:rPr>
          <w:sz w:val="28"/>
          <w:szCs w:val="28"/>
        </w:rPr>
      </w:pPr>
    </w:p>
    <w:p w14:paraId="4C426C9F" w14:textId="28F94DCB" w:rsidR="00E77E1D" w:rsidRDefault="00E77E1D" w:rsidP="00CC217B">
      <w:pPr>
        <w:jc w:val="center"/>
        <w:rPr>
          <w:b/>
          <w:bCs/>
          <w:sz w:val="28"/>
          <w:szCs w:val="28"/>
        </w:rPr>
      </w:pPr>
      <w:r w:rsidRPr="005D0FBB">
        <w:rPr>
          <w:b/>
          <w:bCs/>
          <w:sz w:val="28"/>
          <w:szCs w:val="28"/>
        </w:rPr>
        <w:t>Council Member Input</w:t>
      </w:r>
    </w:p>
    <w:p w14:paraId="7F2A3B49" w14:textId="123157DC" w:rsidR="00691BF7" w:rsidRDefault="00691BF7" w:rsidP="00CC217B">
      <w:pPr>
        <w:jc w:val="center"/>
        <w:rPr>
          <w:b/>
          <w:bCs/>
          <w:sz w:val="28"/>
          <w:szCs w:val="28"/>
        </w:rPr>
      </w:pPr>
    </w:p>
    <w:p w14:paraId="5F6F9B59" w14:textId="77777777" w:rsidR="00691BF7" w:rsidRDefault="00691BF7" w:rsidP="00691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SFC</w:t>
      </w:r>
    </w:p>
    <w:p w14:paraId="30D3DA1D" w14:textId="4A6361C0" w:rsidR="005D0FBB" w:rsidRPr="005D0FBB" w:rsidRDefault="005D0FBB" w:rsidP="00CC217B">
      <w:pPr>
        <w:jc w:val="center"/>
        <w:rPr>
          <w:b/>
          <w:bCs/>
          <w:sz w:val="28"/>
          <w:szCs w:val="28"/>
        </w:rPr>
      </w:pPr>
    </w:p>
    <w:p w14:paraId="61A9ED12" w14:textId="23F81CFB" w:rsidR="005D0FBB" w:rsidRDefault="005D0FBB" w:rsidP="00CC217B">
      <w:pPr>
        <w:jc w:val="center"/>
        <w:rPr>
          <w:b/>
          <w:bCs/>
          <w:sz w:val="28"/>
          <w:szCs w:val="28"/>
        </w:rPr>
      </w:pPr>
      <w:r w:rsidRPr="005D0FBB">
        <w:rPr>
          <w:b/>
          <w:bCs/>
          <w:sz w:val="28"/>
          <w:szCs w:val="28"/>
        </w:rPr>
        <w:t>Logistics and New Orleans Insight</w:t>
      </w:r>
    </w:p>
    <w:p w14:paraId="007C9564" w14:textId="467BC664" w:rsidR="009F7F65" w:rsidRDefault="009F7F65" w:rsidP="00CC217B">
      <w:pPr>
        <w:jc w:val="center"/>
        <w:rPr>
          <w:b/>
          <w:bCs/>
          <w:sz w:val="28"/>
          <w:szCs w:val="28"/>
        </w:rPr>
      </w:pPr>
    </w:p>
    <w:p w14:paraId="08151705" w14:textId="27143461" w:rsidR="005D0FBB" w:rsidRPr="005D0FBB" w:rsidRDefault="005D0FBB" w:rsidP="00CC217B">
      <w:pPr>
        <w:jc w:val="center"/>
        <w:rPr>
          <w:b/>
          <w:bCs/>
          <w:color w:val="4472C4" w:themeColor="accent1"/>
          <w:sz w:val="28"/>
          <w:szCs w:val="28"/>
        </w:rPr>
      </w:pPr>
      <w:r w:rsidRPr="005D0FBB">
        <w:rPr>
          <w:b/>
          <w:bCs/>
          <w:color w:val="4472C4" w:themeColor="accent1"/>
          <w:sz w:val="28"/>
          <w:szCs w:val="28"/>
        </w:rPr>
        <w:t>nedental.org</w:t>
      </w:r>
    </w:p>
    <w:sectPr w:rsidR="005D0FBB" w:rsidRPr="005D0FBB" w:rsidSect="00E4196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7B"/>
    <w:rsid w:val="000224DF"/>
    <w:rsid w:val="000B0E7B"/>
    <w:rsid w:val="001D4D63"/>
    <w:rsid w:val="0028787F"/>
    <w:rsid w:val="005A64D3"/>
    <w:rsid w:val="005D0FBB"/>
    <w:rsid w:val="00691BF7"/>
    <w:rsid w:val="009607B4"/>
    <w:rsid w:val="009F7F65"/>
    <w:rsid w:val="00A25ABE"/>
    <w:rsid w:val="00AE3244"/>
    <w:rsid w:val="00CA3AF3"/>
    <w:rsid w:val="00CC217B"/>
    <w:rsid w:val="00D067BE"/>
    <w:rsid w:val="00E41966"/>
    <w:rsid w:val="00E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5CD"/>
  <w15:chartTrackingRefBased/>
  <w15:docId w15:val="{4A32FDF2-146D-4815-B642-495E1C6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Scott L.</dc:creator>
  <cp:keywords/>
  <dc:description/>
  <cp:lastModifiedBy>Jody Cameron</cp:lastModifiedBy>
  <cp:revision>2</cp:revision>
  <dcterms:created xsi:type="dcterms:W3CDTF">2024-07-31T15:54:00Z</dcterms:created>
  <dcterms:modified xsi:type="dcterms:W3CDTF">2024-07-31T15:54:00Z</dcterms:modified>
</cp:coreProperties>
</file>